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9" w:rsidRPr="009F68EA" w:rsidRDefault="00865D3A" w:rsidP="009F68EA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  <w:t>重庆市第一</w:t>
      </w:r>
      <w:r w:rsidR="00E827B9" w:rsidRPr="009F68EA"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  <w:t>中级人民法院</w:t>
      </w:r>
    </w:p>
    <w:p w:rsidR="009F68EA" w:rsidRDefault="00E827B9" w:rsidP="009F68EA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/>
          <w:b/>
          <w:color w:val="000000"/>
          <w:kern w:val="0"/>
          <w:sz w:val="44"/>
          <w:szCs w:val="44"/>
        </w:rPr>
      </w:pPr>
      <w:r w:rsidRPr="009F68EA"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  <w:t>关于</w:t>
      </w:r>
      <w:r w:rsidR="002530AB"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  <w:t>接收</w:t>
      </w:r>
      <w:r w:rsidRPr="009F68EA"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  <w:t>实习法官助理的公告</w:t>
      </w:r>
    </w:p>
    <w:p w:rsidR="009F68EA" w:rsidRDefault="009F68EA" w:rsidP="009F68EA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  <w:t xml:space="preserve">    </w:t>
      </w:r>
    </w:p>
    <w:p w:rsid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为加强与法律院校交流合作，创新法治人才培养机制，按照《</w:t>
      </w:r>
      <w:r w:rsidR="007A41F6"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最高人民法院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关于建立法律实习生制度的规定》以及</w:t>
      </w:r>
      <w:r w:rsidR="002530AB" w:rsidRPr="002530A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</w:t>
      </w:r>
      <w:r w:rsidR="007A41F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重庆市第一中级人民法院</w:t>
      </w:r>
      <w:r w:rsidR="002530AB" w:rsidRPr="002530A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关于接收法律院校法学专业研究生担任实习法官助理的实施办法（试行）》</w:t>
      </w:r>
      <w:r w:rsidR="002530A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，重庆市第一中级人民法院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决定面向全国高等法律院校的法律类专业在读</w:t>
      </w:r>
      <w:r w:rsidR="00D259D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研究生</w:t>
      </w:r>
      <w:r w:rsidR="002530A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接收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实习法官助理。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</w:t>
      </w:r>
    </w:p>
    <w:p w:rsidR="009F68EA" w:rsidRDefault="00E827B9" w:rsidP="009F68EA">
      <w:pPr>
        <w:widowControl/>
        <w:shd w:val="clear" w:color="auto" w:fill="FFFFFF"/>
        <w:spacing w:line="600" w:lineRule="exact"/>
        <w:ind w:firstLineChars="200" w:firstLine="643"/>
        <w:rPr>
          <w:rFonts w:ascii="方正黑体_GBK" w:eastAsia="方正黑体_GBK" w:hAnsi="黑体" w:cs="Arial"/>
          <w:b/>
          <w:color w:val="000000"/>
          <w:kern w:val="0"/>
          <w:sz w:val="32"/>
          <w:szCs w:val="32"/>
        </w:rPr>
      </w:pPr>
      <w:r w:rsidRPr="009F68EA">
        <w:rPr>
          <w:rFonts w:ascii="方正黑体_GBK" w:eastAsia="方正黑体_GBK" w:hAnsi="黑体" w:cs="Arial" w:hint="eastAsia"/>
          <w:b/>
          <w:color w:val="000000"/>
          <w:kern w:val="0"/>
          <w:sz w:val="32"/>
          <w:szCs w:val="32"/>
        </w:rPr>
        <w:t>一、实习法官助理岗位</w:t>
      </w:r>
    </w:p>
    <w:p w:rsidR="009677E1" w:rsidRPr="009677E1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</w:t>
      </w:r>
      <w:r w:rsidR="007D489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次</w:t>
      </w:r>
      <w:r w:rsidR="006105B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接收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实习法官助理</w:t>
      </w:r>
      <w:r w:rsidR="006105B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20-30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名，主要安排在</w:t>
      </w:r>
      <w:r w:rsidR="006105B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重庆市第一中级人民法院</w:t>
      </w:r>
      <w:r w:rsidR="00C16E3E"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刑事、民事、行政</w:t>
      </w:r>
      <w:r w:rsidR="007D489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、执行</w:t>
      </w:r>
      <w:r w:rsidR="00C16E3E"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等审判业务部门以及法律政策研究、立案诉讼服务等审判综合部门从事审判辅助工作，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进行审判业务实践。实习法官助理实行导师制，由</w:t>
      </w:r>
      <w:r w:rsidR="00022E0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员额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法官担任校外指导老师，与学生的校内指导老师共同指导学生实习</w:t>
      </w:r>
      <w:r w:rsidR="009677E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9677E1"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工作职责主要为参与案件审理、案件记录、文书起草、理论调研等工作。</w:t>
      </w:r>
    </w:p>
    <w:p w:rsidR="009F68EA" w:rsidRPr="009F68EA" w:rsidRDefault="00E827B9" w:rsidP="009F68EA">
      <w:pPr>
        <w:widowControl/>
        <w:shd w:val="clear" w:color="auto" w:fill="FFFFFF"/>
        <w:spacing w:line="600" w:lineRule="exact"/>
        <w:ind w:firstLineChars="200" w:firstLine="643"/>
        <w:rPr>
          <w:rFonts w:ascii="方正黑体_GBK" w:eastAsia="方正黑体_GBK" w:hAnsi="黑体" w:cs="Arial"/>
          <w:b/>
          <w:color w:val="000000"/>
          <w:kern w:val="0"/>
          <w:sz w:val="32"/>
          <w:szCs w:val="32"/>
        </w:rPr>
      </w:pPr>
      <w:r w:rsidRPr="009F68EA">
        <w:rPr>
          <w:rFonts w:ascii="方正黑体_GBK" w:eastAsia="方正黑体_GBK" w:hAnsi="黑体" w:cs="Arial" w:hint="eastAsia"/>
          <w:b/>
          <w:color w:val="000000"/>
          <w:kern w:val="0"/>
          <w:sz w:val="32"/>
          <w:szCs w:val="32"/>
        </w:rPr>
        <w:t> </w:t>
      </w:r>
      <w:r w:rsidRPr="009F68EA">
        <w:rPr>
          <w:rFonts w:ascii="方正黑体_GBK" w:eastAsia="方正黑体_GBK" w:hAnsi="黑体" w:cs="Arial" w:hint="eastAsia"/>
          <w:b/>
          <w:color w:val="000000"/>
          <w:kern w:val="0"/>
          <w:sz w:val="32"/>
          <w:szCs w:val="32"/>
        </w:rPr>
        <w:t>二、实习时间</w:t>
      </w:r>
    </w:p>
    <w:p w:rsid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E827B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实习期限不少于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个月</w:t>
      </w:r>
      <w:r w:rsidR="003008C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日常工作时间同机关工作人员。</w:t>
      </w:r>
    </w:p>
    <w:p w:rsidR="009F68EA" w:rsidRPr="009728B2" w:rsidRDefault="00E827B9" w:rsidP="009728B2">
      <w:pPr>
        <w:widowControl/>
        <w:shd w:val="clear" w:color="auto" w:fill="FFFFFF"/>
        <w:spacing w:line="600" w:lineRule="exact"/>
        <w:ind w:firstLineChars="200" w:firstLine="643"/>
        <w:rPr>
          <w:rFonts w:ascii="方正黑体_GBK" w:eastAsia="方正黑体_GBK" w:hAnsi="黑体" w:cs="Arial"/>
          <w:b/>
          <w:color w:val="000000"/>
          <w:kern w:val="0"/>
          <w:sz w:val="32"/>
          <w:szCs w:val="32"/>
        </w:rPr>
      </w:pPr>
      <w:r w:rsidRPr="009728B2">
        <w:rPr>
          <w:rFonts w:ascii="方正黑体_GBK" w:eastAsia="方正黑体_GBK" w:hAnsi="黑体" w:cs="Arial" w:hint="eastAsia"/>
          <w:b/>
          <w:color w:val="000000"/>
          <w:kern w:val="0"/>
          <w:sz w:val="32"/>
          <w:szCs w:val="32"/>
        </w:rPr>
        <w:t>三、人选条件</w:t>
      </w:r>
    </w:p>
    <w:p w:rsid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报名参加实习法官助理的学生应具备下列条件：</w:t>
      </w:r>
    </w:p>
    <w:p w:rsidR="00E827B9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1.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政治素质较高，责任心强，吃苦耐劳，遵纪守法，无违法犯罪行为；</w:t>
      </w:r>
    </w:p>
    <w:p w:rsidR="00E827B9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2.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全日制法律专业的在校研究生，法律知识较为扎实；</w:t>
      </w:r>
    </w:p>
    <w:p w:rsidR="00E827B9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3.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具有充足的时间和精力保障工作，全程参加实习；</w:t>
      </w:r>
    </w:p>
    <w:p w:rsidR="00E827B9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4.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综合能力和实践能力较强，善于与人沟通，具有一定的法律思辩能力和文字写作能力；</w:t>
      </w:r>
    </w:p>
    <w:p w:rsidR="00E827B9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5.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身体健康，无传染性疾病及其他疾病；</w:t>
      </w:r>
    </w:p>
    <w:p w:rsidR="009F68EA" w:rsidRDefault="00A44622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原则上应</w:t>
      </w:r>
      <w:r w:rsidR="00F76C7D" w:rsidRPr="00321750">
        <w:rPr>
          <w:rFonts w:ascii="Times New Roman" w:eastAsia="方正仿宋_GBK" w:hAnsi="Times New Roman" w:cs="Times New Roman" w:hint="eastAsia"/>
          <w:sz w:val="32"/>
          <w:szCs w:val="32"/>
        </w:rPr>
        <w:t>取得法律职业资格</w:t>
      </w:r>
      <w:r w:rsidR="00F76C7D" w:rsidRPr="00321750">
        <w:rPr>
          <w:rFonts w:ascii="Times New Roman" w:eastAsia="方正仿宋_GBK" w:hAnsi="Times New Roman" w:cs="Times New Roman"/>
          <w:sz w:val="32"/>
          <w:szCs w:val="32"/>
        </w:rPr>
        <w:t>A</w:t>
      </w:r>
      <w:r w:rsidR="00F76C7D" w:rsidRPr="00321750">
        <w:rPr>
          <w:rFonts w:ascii="Times New Roman" w:eastAsia="方正仿宋_GBK" w:hAnsi="Times New Roman" w:cs="Times New Roman" w:hint="eastAsia"/>
          <w:sz w:val="32"/>
          <w:szCs w:val="32"/>
        </w:rPr>
        <w:t>证</w:t>
      </w:r>
      <w:r w:rsidR="00C9763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或本科段为法学专业</w:t>
      </w:r>
      <w:r w:rsidR="00E827B9"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F68EA" w:rsidRDefault="00E827B9" w:rsidP="0048771E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与我院签订有合作共建协议的</w:t>
      </w:r>
      <w:r w:rsidR="0048771E" w:rsidRPr="00AC268A">
        <w:rPr>
          <w:rFonts w:ascii="Times New Roman" w:eastAsia="方正仿宋_GBK" w:hAnsi="Times New Roman" w:cs="Times New Roman" w:hint="eastAsia"/>
          <w:b/>
          <w:color w:val="000000"/>
          <w:kern w:val="0"/>
          <w:sz w:val="32"/>
          <w:szCs w:val="32"/>
        </w:rPr>
        <w:t>西南政法大学</w:t>
      </w:r>
      <w:r w:rsidRPr="00AC268A">
        <w:rPr>
          <w:rFonts w:ascii="Times New Roman" w:eastAsia="方正仿宋_GBK" w:hAnsi="Times New Roman" w:cs="Times New Roman" w:hint="eastAsia"/>
          <w:b/>
          <w:color w:val="000000"/>
          <w:kern w:val="0"/>
          <w:sz w:val="32"/>
          <w:szCs w:val="32"/>
        </w:rPr>
        <w:t>、</w:t>
      </w:r>
      <w:r w:rsidR="0048771E" w:rsidRPr="00AC268A">
        <w:rPr>
          <w:rFonts w:ascii="Times New Roman" w:eastAsia="方正仿宋_GBK" w:hAnsi="Times New Roman" w:cs="Times New Roman" w:hint="eastAsia"/>
          <w:b/>
          <w:color w:val="000000"/>
          <w:kern w:val="0"/>
          <w:sz w:val="32"/>
          <w:szCs w:val="32"/>
        </w:rPr>
        <w:t>重庆大学法学院</w:t>
      </w:r>
      <w:r w:rsidRPr="00AC268A">
        <w:rPr>
          <w:rFonts w:ascii="Times New Roman" w:eastAsia="方正仿宋_GBK" w:hAnsi="Times New Roman" w:cs="Times New Roman" w:hint="eastAsia"/>
          <w:b/>
          <w:color w:val="000000"/>
          <w:kern w:val="0"/>
          <w:sz w:val="32"/>
          <w:szCs w:val="32"/>
        </w:rPr>
        <w:t>、</w:t>
      </w:r>
      <w:r w:rsidR="0048771E" w:rsidRPr="00AC268A">
        <w:rPr>
          <w:rFonts w:ascii="Times New Roman" w:eastAsia="方正仿宋_GBK" w:hAnsi="Times New Roman" w:cs="Times New Roman" w:hint="eastAsia"/>
          <w:b/>
          <w:color w:val="000000"/>
          <w:kern w:val="0"/>
          <w:sz w:val="32"/>
          <w:szCs w:val="32"/>
        </w:rPr>
        <w:t>四川外国语大学国际商学院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的学生，请通过所在院校直接推荐报名；其他法律院校的学生经所在院校同意，也可报名参加</w:t>
      </w:r>
      <w:r w:rsidR="0048771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住宿自理。</w:t>
      </w:r>
    </w:p>
    <w:p w:rsidR="009F68EA" w:rsidRPr="009728B2" w:rsidRDefault="00E827B9" w:rsidP="009728B2">
      <w:pPr>
        <w:widowControl/>
        <w:shd w:val="clear" w:color="auto" w:fill="FFFFFF"/>
        <w:spacing w:line="600" w:lineRule="exact"/>
        <w:ind w:firstLineChars="200" w:firstLine="643"/>
        <w:rPr>
          <w:rFonts w:ascii="方正黑体_GBK" w:eastAsia="方正黑体_GBK" w:hAnsi="黑体" w:cs="Arial"/>
          <w:b/>
          <w:color w:val="000000"/>
          <w:kern w:val="0"/>
          <w:sz w:val="32"/>
          <w:szCs w:val="32"/>
        </w:rPr>
      </w:pPr>
      <w:r w:rsidRPr="009728B2">
        <w:rPr>
          <w:rFonts w:ascii="方正黑体_GBK" w:eastAsia="方正黑体_GBK" w:hAnsi="黑体" w:cs="Arial" w:hint="eastAsia"/>
          <w:b/>
          <w:color w:val="000000"/>
          <w:kern w:val="0"/>
          <w:sz w:val="32"/>
          <w:szCs w:val="32"/>
        </w:rPr>
        <w:t>四、报名程序</w:t>
      </w:r>
    </w:p>
    <w:p w:rsidR="009F68EA" w:rsidRPr="009728B2" w:rsidRDefault="00E827B9" w:rsidP="009F68EA">
      <w:pPr>
        <w:widowControl/>
        <w:shd w:val="clear" w:color="auto" w:fill="FFFFFF"/>
        <w:spacing w:line="600" w:lineRule="exact"/>
        <w:ind w:firstLineChars="200" w:firstLine="643"/>
        <w:rPr>
          <w:rFonts w:ascii="方正楷体_GBK" w:eastAsia="方正楷体_GBK" w:hAnsi="Arial" w:cs="Arial"/>
          <w:b/>
          <w:bCs/>
          <w:color w:val="000000"/>
          <w:kern w:val="0"/>
          <w:sz w:val="32"/>
        </w:rPr>
      </w:pPr>
      <w:r w:rsidRPr="009728B2">
        <w:rPr>
          <w:rFonts w:ascii="方正楷体_GBK" w:eastAsia="方正楷体_GBK" w:hAnsi="Arial" w:cs="Arial" w:hint="eastAsia"/>
          <w:b/>
          <w:bCs/>
          <w:color w:val="000000"/>
          <w:kern w:val="0"/>
          <w:sz w:val="32"/>
        </w:rPr>
        <w:t>（一）报名</w:t>
      </w:r>
    </w:p>
    <w:p w:rsidR="0035205F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与我院签订有合作共建协议的学校学生可直接通过学校推荐报名。其他学校学生请下载附件中的《实习法官助理申请表》，按要求填写后先将电子版通过电子邮箱发送至</w:t>
      </w:r>
      <w:r w:rsidR="000B636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31195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@</w:t>
      </w:r>
      <w:r w:rsidR="000B636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qq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.com 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。报名截止日期：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</w:t>
      </w:r>
      <w:r w:rsidR="00BB5C3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8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542B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13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日。</w:t>
      </w:r>
    </w:p>
    <w:p w:rsidR="009F68EA" w:rsidRPr="009F68EA" w:rsidRDefault="0035205F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本院概不接收未经所在院校推荐的报名申请。</w:t>
      </w:r>
    </w:p>
    <w:p w:rsidR="0035205F" w:rsidRDefault="00E827B9" w:rsidP="0035205F">
      <w:pPr>
        <w:widowControl/>
        <w:shd w:val="clear" w:color="auto" w:fill="FFFFFF"/>
        <w:spacing w:line="600" w:lineRule="exact"/>
        <w:ind w:firstLineChars="200" w:firstLine="643"/>
        <w:rPr>
          <w:rFonts w:ascii="方正楷体_GBK" w:eastAsia="方正楷体_GBK" w:hAnsi="Arial" w:cs="Arial"/>
          <w:b/>
          <w:bCs/>
          <w:color w:val="000000"/>
          <w:kern w:val="0"/>
          <w:sz w:val="32"/>
        </w:rPr>
      </w:pPr>
      <w:r w:rsidRPr="009728B2">
        <w:rPr>
          <w:rFonts w:ascii="方正楷体_GBK" w:eastAsia="方正楷体_GBK" w:hAnsi="Arial" w:cs="Arial" w:hint="eastAsia"/>
          <w:b/>
          <w:bCs/>
          <w:color w:val="000000"/>
          <w:kern w:val="0"/>
          <w:sz w:val="32"/>
        </w:rPr>
        <w:t>（二）资格审查</w:t>
      </w:r>
      <w:r w:rsidR="0035205F">
        <w:rPr>
          <w:rFonts w:ascii="方正楷体_GBK" w:eastAsia="方正楷体_GBK" w:hAnsi="Arial" w:cs="Arial" w:hint="eastAsia"/>
          <w:b/>
          <w:bCs/>
          <w:color w:val="000000"/>
          <w:kern w:val="0"/>
          <w:sz w:val="32"/>
        </w:rPr>
        <w:t>及面试</w:t>
      </w:r>
      <w:r w:rsidRPr="009728B2">
        <w:rPr>
          <w:rFonts w:ascii="方正楷体_GBK" w:eastAsia="方正楷体_GBK" w:hAnsi="Arial" w:cs="Arial"/>
          <w:b/>
          <w:bCs/>
          <w:color w:val="000000"/>
          <w:kern w:val="0"/>
          <w:sz w:val="32"/>
        </w:rPr>
        <w:t> </w:t>
      </w:r>
    </w:p>
    <w:p w:rsidR="009F68EA" w:rsidRPr="009728B2" w:rsidRDefault="0035205F" w:rsidP="0035205F">
      <w:pPr>
        <w:widowControl/>
        <w:shd w:val="clear" w:color="auto" w:fill="FFFFFF"/>
        <w:spacing w:line="600" w:lineRule="exact"/>
        <w:ind w:firstLineChars="200" w:firstLine="640"/>
        <w:rPr>
          <w:rFonts w:ascii="方正楷体_GBK" w:eastAsia="方正楷体_GBK" w:hAnsi="Arial" w:cs="Arial"/>
          <w:b/>
          <w:bCs/>
          <w:color w:val="000000"/>
          <w:kern w:val="0"/>
          <w:sz w:val="32"/>
        </w:rPr>
      </w:pPr>
      <w:r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对报名人员的资格条件进行初审，筛选后确定初步人选，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组织面试</w:t>
      </w:r>
      <w:r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18433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面试时，</w:t>
      </w:r>
      <w:r w:rsidR="0018433E"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学生</w:t>
      </w:r>
      <w:r w:rsidR="0018433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需提交</w:t>
      </w:r>
      <w:r w:rsidR="00CA1A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经</w:t>
      </w:r>
      <w:r w:rsidR="0018433E"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所在院校签署推荐意见</w:t>
      </w:r>
      <w:r w:rsidR="0018433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并盖章的</w:t>
      </w:r>
      <w:r w:rsidR="0018433E"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《实习法官助理申请表》</w:t>
      </w:r>
      <w:r w:rsidR="0018433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F68EA" w:rsidRPr="009728B2" w:rsidRDefault="00E827B9" w:rsidP="009F68EA">
      <w:pPr>
        <w:widowControl/>
        <w:shd w:val="clear" w:color="auto" w:fill="FFFFFF"/>
        <w:spacing w:line="600" w:lineRule="exact"/>
        <w:ind w:firstLineChars="200" w:firstLine="643"/>
        <w:rPr>
          <w:rFonts w:ascii="方正楷体_GBK" w:eastAsia="方正楷体_GBK" w:hAnsi="Arial" w:cs="Arial"/>
          <w:b/>
          <w:bCs/>
          <w:color w:val="000000"/>
          <w:kern w:val="0"/>
          <w:sz w:val="32"/>
        </w:rPr>
      </w:pPr>
      <w:r w:rsidRPr="009728B2">
        <w:rPr>
          <w:rFonts w:ascii="方正楷体_GBK" w:eastAsia="方正楷体_GBK" w:hAnsi="Arial" w:cs="Arial" w:hint="eastAsia"/>
          <w:b/>
          <w:bCs/>
          <w:color w:val="000000"/>
          <w:kern w:val="0"/>
          <w:sz w:val="32"/>
        </w:rPr>
        <w:t>（三）办理接收手续</w:t>
      </w:r>
    </w:p>
    <w:p w:rsid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根据报名</w:t>
      </w:r>
      <w:r w:rsidR="0035205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及面试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情况，择优确定人选，按程序办理相关手续。</w:t>
      </w:r>
      <w:r w:rsidR="00403A54"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相关事项另行通知。</w:t>
      </w:r>
    </w:p>
    <w:p w:rsidR="009F68EA" w:rsidRDefault="00E827B9" w:rsidP="009728B2">
      <w:pPr>
        <w:widowControl/>
        <w:shd w:val="clear" w:color="auto" w:fill="FFFFFF"/>
        <w:spacing w:line="600" w:lineRule="exact"/>
        <w:ind w:firstLineChars="200" w:firstLine="643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9728B2">
        <w:rPr>
          <w:rFonts w:ascii="方正黑体_GBK" w:eastAsia="方正黑体_GBK" w:hAnsi="黑体" w:cs="Arial" w:hint="eastAsia"/>
          <w:b/>
          <w:color w:val="000000"/>
          <w:kern w:val="0"/>
          <w:sz w:val="32"/>
          <w:szCs w:val="32"/>
        </w:rPr>
        <w:t>五、实习管理</w:t>
      </w:r>
    </w:p>
    <w:p w:rsidR="00AF67F2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实习期间，我院会同实习法官助理所在学校共同做好日常管理和教育培训工作。</w:t>
      </w:r>
      <w:r w:rsidR="00AF67F2" w:rsidRPr="004E6AC8">
        <w:rPr>
          <w:rFonts w:ascii="Times New Roman" w:eastAsia="方正仿宋_GBK" w:hAnsi="Times New Roman" w:cs="Times New Roman" w:hint="eastAsia"/>
          <w:sz w:val="32"/>
          <w:szCs w:val="32"/>
        </w:rPr>
        <w:t>实习人员在实习期</w:t>
      </w:r>
      <w:r w:rsidR="00AF67F2" w:rsidRPr="002E05A0">
        <w:rPr>
          <w:rFonts w:ascii="Times New Roman" w:eastAsia="方正仿宋_GBK" w:hAnsi="Times New Roman" w:cs="Times New Roman" w:hint="eastAsia"/>
          <w:sz w:val="32"/>
          <w:szCs w:val="32"/>
        </w:rPr>
        <w:t>间参照法院工作人员进行管理，应服从市一中法院的工作安排，严格遵守法律规定和人民法院审判</w:t>
      </w:r>
      <w:r w:rsidR="00AF67F2" w:rsidRPr="004E6AC8">
        <w:rPr>
          <w:rFonts w:ascii="Times New Roman" w:eastAsia="方正仿宋_GBK" w:hAnsi="Times New Roman" w:cs="Times New Roman" w:hint="eastAsia"/>
          <w:sz w:val="32"/>
          <w:szCs w:val="32"/>
        </w:rPr>
        <w:t>、廉政、保密等各项规章制度和工作纪律。对于违反纪律要求的，由市一中法院通报其派出院校，视情批评教育，情节严重的取消实习资格，根据有关规定追究责任。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实习结束后，由我院对实习法官助理的工作业绩进行考核，根据考核情况出具鉴定材料，颁发实习证书；对完成工作任务好、表现优秀的，颁发优秀实习法官助理证书。</w:t>
      </w:r>
    </w:p>
    <w:p w:rsidR="009F68EA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实习法官助理享受相应的实习补贴，在机关食堂就餐按照本院干警同等标准执行。</w:t>
      </w:r>
    </w:p>
    <w:p w:rsidR="009F68EA" w:rsidRP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报名填报信息必须真实，如有弄虚作假，一经核实，取消实习资格。</w:t>
      </w:r>
    </w:p>
    <w:p w:rsidR="009F68EA" w:rsidRDefault="00E827B9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咨询电话：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02</w:t>
      </w:r>
      <w:r w:rsidR="000B636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 w:rsidRPr="009F68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-</w:t>
      </w:r>
      <w:r w:rsidR="000B636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67679022</w:t>
      </w:r>
    </w:p>
    <w:p w:rsidR="00813393" w:rsidRDefault="00813393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13393" w:rsidRPr="009728B2" w:rsidRDefault="00813393" w:rsidP="00813393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728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附件：</w:t>
      </w:r>
      <w:hyperlink r:id="rId7" w:history="1">
        <w:r w:rsidRPr="009728B2">
          <w:rPr>
            <w:rFonts w:ascii="Times New Roman" w:eastAsia="方正仿宋_GBK" w:hAnsi="Times New Roman" w:cs="Times New Roman" w:hint="eastAsia"/>
            <w:color w:val="000000"/>
            <w:kern w:val="0"/>
            <w:sz w:val="32"/>
            <w:szCs w:val="32"/>
          </w:rPr>
          <w:t>《实习法官助理申请表》</w:t>
        </w:r>
      </w:hyperlink>
    </w:p>
    <w:p w:rsidR="00813393" w:rsidRPr="00813393" w:rsidRDefault="00813393" w:rsidP="009F68EA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13393" w:rsidRDefault="00813393" w:rsidP="009F68EA">
      <w:pPr>
        <w:widowControl/>
        <w:shd w:val="clear" w:color="auto" w:fill="FFFFFF"/>
        <w:spacing w:line="60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E827B9" w:rsidRPr="009F68EA" w:rsidRDefault="00AC268A" w:rsidP="009F68EA">
      <w:pPr>
        <w:widowControl/>
        <w:shd w:val="clear" w:color="auto" w:fill="FFFFFF"/>
        <w:spacing w:line="60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2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重庆市第一中级人民法院</w:t>
      </w:r>
      <w:r w:rsidR="009B67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政治部</w:t>
      </w:r>
    </w:p>
    <w:p w:rsidR="00E827B9" w:rsidRDefault="00E827B9" w:rsidP="009B673C">
      <w:pPr>
        <w:widowControl/>
        <w:shd w:val="clear" w:color="auto" w:fill="FFFFFF"/>
        <w:spacing w:line="600" w:lineRule="exact"/>
        <w:ind w:firstLineChars="1550" w:firstLine="496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</w:t>
      </w:r>
      <w:r w:rsidR="00AC268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8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AC268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 w:rsidRPr="009F68E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sectPr w:rsidR="00E827B9" w:rsidSect="006C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39" w:rsidRDefault="00081039" w:rsidP="009F68EA">
      <w:r>
        <w:separator/>
      </w:r>
    </w:p>
  </w:endnote>
  <w:endnote w:type="continuationSeparator" w:id="0">
    <w:p w:rsidR="00081039" w:rsidRDefault="00081039" w:rsidP="009F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39" w:rsidRDefault="00081039" w:rsidP="009F68EA">
      <w:r>
        <w:separator/>
      </w:r>
    </w:p>
  </w:footnote>
  <w:footnote w:type="continuationSeparator" w:id="0">
    <w:p w:rsidR="00081039" w:rsidRDefault="00081039" w:rsidP="009F6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B2"/>
    <w:rsid w:val="00022E0D"/>
    <w:rsid w:val="00081039"/>
    <w:rsid w:val="000A3B0A"/>
    <w:rsid w:val="000B636B"/>
    <w:rsid w:val="001450B5"/>
    <w:rsid w:val="001501B2"/>
    <w:rsid w:val="0018433E"/>
    <w:rsid w:val="001E20A9"/>
    <w:rsid w:val="002530AB"/>
    <w:rsid w:val="002B7B21"/>
    <w:rsid w:val="002D0EB3"/>
    <w:rsid w:val="003008CE"/>
    <w:rsid w:val="0033162C"/>
    <w:rsid w:val="0035205F"/>
    <w:rsid w:val="003D3CC6"/>
    <w:rsid w:val="00403A54"/>
    <w:rsid w:val="0048771E"/>
    <w:rsid w:val="00494E60"/>
    <w:rsid w:val="00542B02"/>
    <w:rsid w:val="006105BB"/>
    <w:rsid w:val="0067250E"/>
    <w:rsid w:val="006C5F5B"/>
    <w:rsid w:val="00757A0C"/>
    <w:rsid w:val="00761A19"/>
    <w:rsid w:val="007933B2"/>
    <w:rsid w:val="007A41F6"/>
    <w:rsid w:val="007D4893"/>
    <w:rsid w:val="007E409B"/>
    <w:rsid w:val="00813393"/>
    <w:rsid w:val="00865D3A"/>
    <w:rsid w:val="008862A7"/>
    <w:rsid w:val="008C460A"/>
    <w:rsid w:val="00953A96"/>
    <w:rsid w:val="009677E1"/>
    <w:rsid w:val="009728B2"/>
    <w:rsid w:val="009B06F4"/>
    <w:rsid w:val="009B673C"/>
    <w:rsid w:val="009E5E06"/>
    <w:rsid w:val="009F68EA"/>
    <w:rsid w:val="00A44622"/>
    <w:rsid w:val="00A615BE"/>
    <w:rsid w:val="00A67944"/>
    <w:rsid w:val="00AA0FEC"/>
    <w:rsid w:val="00AC268A"/>
    <w:rsid w:val="00AF67F2"/>
    <w:rsid w:val="00B14387"/>
    <w:rsid w:val="00BB47B4"/>
    <w:rsid w:val="00BB5C3D"/>
    <w:rsid w:val="00C16E3E"/>
    <w:rsid w:val="00C97635"/>
    <w:rsid w:val="00CA1A1D"/>
    <w:rsid w:val="00CA39C2"/>
    <w:rsid w:val="00CD291F"/>
    <w:rsid w:val="00CE0E75"/>
    <w:rsid w:val="00CF2079"/>
    <w:rsid w:val="00D22A9D"/>
    <w:rsid w:val="00D259D4"/>
    <w:rsid w:val="00D81EC0"/>
    <w:rsid w:val="00D87BC5"/>
    <w:rsid w:val="00D9404E"/>
    <w:rsid w:val="00E041D8"/>
    <w:rsid w:val="00E3514F"/>
    <w:rsid w:val="00E746D8"/>
    <w:rsid w:val="00E827B9"/>
    <w:rsid w:val="00EE3CE6"/>
    <w:rsid w:val="00EF564A"/>
    <w:rsid w:val="00F04533"/>
    <w:rsid w:val="00F51775"/>
    <w:rsid w:val="00F57999"/>
    <w:rsid w:val="00F7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1B2"/>
    <w:rPr>
      <w:b/>
      <w:bCs/>
    </w:rPr>
  </w:style>
  <w:style w:type="character" w:customStyle="1" w:styleId="apple-converted-space">
    <w:name w:val="apple-converted-space"/>
    <w:basedOn w:val="a0"/>
    <w:rsid w:val="001501B2"/>
  </w:style>
  <w:style w:type="character" w:styleId="a4">
    <w:name w:val="Hyperlink"/>
    <w:basedOn w:val="a0"/>
    <w:uiPriority w:val="99"/>
    <w:semiHidden/>
    <w:unhideWhenUsed/>
    <w:rsid w:val="001501B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F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68E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68EA"/>
    <w:rPr>
      <w:sz w:val="18"/>
      <w:szCs w:val="18"/>
    </w:rPr>
  </w:style>
  <w:style w:type="paragraph" w:styleId="a7">
    <w:name w:val="List Paragraph"/>
    <w:basedOn w:val="a"/>
    <w:uiPriority w:val="34"/>
    <w:qFormat/>
    <w:rsid w:val="009F68E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AA0FE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A0FEC"/>
  </w:style>
  <w:style w:type="character" w:customStyle="1" w:styleId="font31">
    <w:name w:val="font31"/>
    <w:basedOn w:val="a0"/>
    <w:rsid w:val="00AA0FEC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AA0FEC"/>
    <w:rPr>
      <w:rFonts w:ascii="黑体" w:eastAsia="黑体" w:hAnsi="宋体" w:cs="黑体" w:hint="eastAsia"/>
      <w:color w:val="000000"/>
      <w:sz w:val="12"/>
      <w:szCs w:val="12"/>
      <w:u w:val="none"/>
    </w:rPr>
  </w:style>
  <w:style w:type="character" w:customStyle="1" w:styleId="font01">
    <w:name w:val="font01"/>
    <w:basedOn w:val="a0"/>
    <w:rsid w:val="00AA0FEC"/>
    <w:rPr>
      <w:rFonts w:ascii="楷体" w:eastAsia="楷体" w:hAnsi="楷体" w:cs="楷体" w:hint="eastAsia"/>
      <w:color w:val="000000"/>
      <w:sz w:val="24"/>
      <w:szCs w:val="24"/>
      <w:u w:val="single"/>
    </w:rPr>
  </w:style>
  <w:style w:type="character" w:customStyle="1" w:styleId="font101">
    <w:name w:val="font101"/>
    <w:basedOn w:val="a0"/>
    <w:rsid w:val="00AA0FEC"/>
    <w:rPr>
      <w:rFonts w:ascii="楷体" w:eastAsia="楷体" w:hAnsi="楷体" w:cs="楷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.chinacourt.org/f.php?id=14778&amp;class=fi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12E7-AF0A-4A64-9C95-95143C2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29</cp:revision>
  <cp:lastPrinted>2018-07-03T09:25:00Z</cp:lastPrinted>
  <dcterms:created xsi:type="dcterms:W3CDTF">2018-07-03T09:19:00Z</dcterms:created>
  <dcterms:modified xsi:type="dcterms:W3CDTF">2018-07-09T08:13:00Z</dcterms:modified>
</cp:coreProperties>
</file>